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B6" w:rsidRDefault="009D358B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715" cy="290830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05B6" w:rsidRDefault="009D358B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margin-left:375.95pt;margin-top:-9.15pt;width:130.45pt;height:22.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" stroked="f">
                <v:textbox>
                  <w:txbxContent>
                    <w:p w:rsidR="00DA05B6" w:rsidRDefault="009D358B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A05B6" w:rsidRDefault="009D358B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30.08.2023</w:t>
      </w:r>
      <w:r>
        <w:rPr>
          <w:rFonts w:ascii="Montserrat" w:hAnsi="Montserrat"/>
          <w:b w:val="0"/>
          <w:sz w:val="16"/>
          <w:szCs w:val="16"/>
        </w:rPr>
        <w:tab/>
      </w:r>
    </w:p>
    <w:p w:rsidR="00DA05B6" w:rsidRDefault="009D358B">
      <w:pPr>
        <w:pStyle w:val="af2"/>
        <w:widowControl w:val="0"/>
        <w:spacing w:before="280" w:after="240" w:line="276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Трудовые права мобилизованных сотрудников: особенности обеспечения </w:t>
      </w:r>
    </w:p>
    <w:p w:rsidR="00DA05B6" w:rsidRDefault="009D358B">
      <w:pPr>
        <w:spacing w:line="360" w:lineRule="auto"/>
        <w:jc w:val="both"/>
        <w:rPr>
          <w:rFonts w:ascii="Montserrat" w:hAnsi="Montserrat"/>
          <w:i/>
          <w:sz w:val="28"/>
          <w:szCs w:val="28"/>
        </w:rPr>
      </w:pPr>
      <w:r>
        <w:rPr>
          <w:rFonts w:ascii="Montserrat" w:hAnsi="Montserrat"/>
          <w:i/>
          <w:sz w:val="28"/>
          <w:szCs w:val="28"/>
        </w:rPr>
        <w:t xml:space="preserve"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</w:t>
      </w:r>
      <w:r>
        <w:rPr>
          <w:rFonts w:ascii="Montserrat" w:hAnsi="Montserrat"/>
          <w:i/>
          <w:sz w:val="28"/>
          <w:szCs w:val="28"/>
        </w:rPr>
        <w:t>возвращения.</w:t>
      </w:r>
    </w:p>
    <w:p w:rsidR="00DA05B6" w:rsidRDefault="00DA05B6">
      <w:pPr>
        <w:spacing w:line="360" w:lineRule="auto"/>
        <w:jc w:val="both"/>
        <w:rPr>
          <w:rFonts w:ascii="Montserrat" w:hAnsi="Montserrat"/>
          <w:i/>
          <w:sz w:val="28"/>
          <w:szCs w:val="28"/>
        </w:rPr>
      </w:pPr>
    </w:p>
    <w:p w:rsidR="00DA05B6" w:rsidRDefault="009D358B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 </w:t>
      </w:r>
    </w:p>
    <w:p w:rsidR="00DA05B6" w:rsidRDefault="009D358B">
      <w:pPr>
        <w:pStyle w:val="af8"/>
        <w:numPr>
          <w:ilvl w:val="0"/>
          <w:numId w:val="1"/>
        </w:numPr>
        <w:spacing w:after="200" w:line="360" w:lineRule="auto"/>
        <w:jc w:val="both"/>
        <w:rPr>
          <w:rFonts w:ascii="Montserrat" w:hAnsi="Montserrat"/>
          <w:sz w:val="28"/>
          <w:szCs w:val="28"/>
        </w:rPr>
      </w:pPr>
      <w:proofErr w:type="gramStart"/>
      <w:r>
        <w:rPr>
          <w:rFonts w:ascii="Montserrat" w:hAnsi="Montserrat"/>
          <w:sz w:val="28"/>
          <w:szCs w:val="28"/>
        </w:rPr>
        <w:t>на</w:t>
      </w:r>
      <w:proofErr w:type="gramEnd"/>
      <w:r>
        <w:rPr>
          <w:rFonts w:ascii="Montserrat" w:hAnsi="Montserrat"/>
          <w:sz w:val="28"/>
          <w:szCs w:val="28"/>
        </w:rPr>
        <w:t xml:space="preserve"> период службы в Воору</w:t>
      </w:r>
      <w:r>
        <w:rPr>
          <w:rFonts w:ascii="Montserrat" w:hAnsi="Montserrat"/>
          <w:sz w:val="28"/>
          <w:szCs w:val="28"/>
        </w:rPr>
        <w:t>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DA05B6" w:rsidRDefault="009D358B">
      <w:pPr>
        <w:pStyle w:val="af8"/>
        <w:numPr>
          <w:ilvl w:val="0"/>
          <w:numId w:val="1"/>
        </w:numPr>
        <w:spacing w:after="200" w:line="360" w:lineRule="auto"/>
        <w:jc w:val="both"/>
        <w:rPr>
          <w:rFonts w:ascii="Montserrat" w:hAnsi="Montserrat"/>
          <w:sz w:val="28"/>
          <w:szCs w:val="28"/>
        </w:rPr>
      </w:pPr>
      <w:proofErr w:type="gramStart"/>
      <w:r>
        <w:rPr>
          <w:rFonts w:ascii="Montserrat" w:hAnsi="Montserrat"/>
          <w:sz w:val="28"/>
          <w:szCs w:val="28"/>
        </w:rPr>
        <w:t>пока</w:t>
      </w:r>
      <w:proofErr w:type="gramEnd"/>
      <w:r>
        <w:rPr>
          <w:rFonts w:ascii="Montserrat" w:hAnsi="Montserrat"/>
          <w:sz w:val="28"/>
          <w:szCs w:val="28"/>
        </w:rPr>
        <w:t xml:space="preserve"> сотрудник пребывает на службе, работодатель имеет право найти ему временного заместителя и заключить с н</w:t>
      </w:r>
      <w:r>
        <w:rPr>
          <w:rFonts w:ascii="Montserrat" w:hAnsi="Montserrat"/>
          <w:sz w:val="28"/>
          <w:szCs w:val="28"/>
        </w:rPr>
        <w:t>им срочный договор;</w:t>
      </w:r>
    </w:p>
    <w:p w:rsidR="00DA05B6" w:rsidRDefault="009D358B">
      <w:pPr>
        <w:pStyle w:val="af8"/>
        <w:numPr>
          <w:ilvl w:val="0"/>
          <w:numId w:val="1"/>
        </w:numPr>
        <w:spacing w:after="200" w:line="360" w:lineRule="auto"/>
        <w:jc w:val="both"/>
        <w:rPr>
          <w:rFonts w:ascii="Montserrat" w:hAnsi="Montserrat"/>
          <w:sz w:val="28"/>
          <w:szCs w:val="28"/>
        </w:rPr>
      </w:pPr>
      <w:proofErr w:type="gramStart"/>
      <w:r>
        <w:rPr>
          <w:rFonts w:ascii="Montserrat" w:hAnsi="Montserrat"/>
          <w:sz w:val="28"/>
          <w:szCs w:val="28"/>
        </w:rPr>
        <w:t>работодатели</w:t>
      </w:r>
      <w:proofErr w:type="gramEnd"/>
      <w:r>
        <w:rPr>
          <w:rFonts w:ascii="Montserrat" w:hAnsi="Montserrat"/>
          <w:sz w:val="28"/>
          <w:szCs w:val="28"/>
        </w:rPr>
        <w:t xml:space="preserve">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:rsidR="00DA05B6" w:rsidRDefault="00DA05B6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</w:p>
    <w:p w:rsidR="00DA05B6" w:rsidRDefault="009D358B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ВАЖНО! Действие договора </w:t>
      </w:r>
      <w:r>
        <w:rPr>
          <w:rFonts w:ascii="Montserrat" w:hAnsi="Montserrat"/>
          <w:b/>
          <w:sz w:val="28"/>
          <w:szCs w:val="28"/>
        </w:rPr>
        <w:t xml:space="preserve">возобновляется в день возвращения гражданина на работу, о чем он должен сообщить руководству за три рабочих дня. Это необходимо и для получения страхового обеспечения по обязательному социальному страхованию, например, для выплат по больничным листам.  </w:t>
      </w:r>
    </w:p>
    <w:p w:rsidR="00DA05B6" w:rsidRDefault="00DA05B6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</w:p>
    <w:p w:rsidR="00DA05B6" w:rsidRDefault="009D358B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</w:t>
      </w:r>
      <w:r>
        <w:rPr>
          <w:rFonts w:ascii="Montserrat" w:hAnsi="Montserrat"/>
          <w:sz w:val="28"/>
          <w:szCs w:val="28"/>
        </w:rPr>
        <w:t xml:space="preserve"> случае если на дату наступления временной нетрудоспособности человек не возобновит трудовые отношения с работодателем, то его электронный листок </w:t>
      </w:r>
      <w:r>
        <w:rPr>
          <w:rFonts w:ascii="Montserrat" w:hAnsi="Montserrat"/>
          <w:sz w:val="28"/>
          <w:szCs w:val="28"/>
        </w:rPr>
        <w:lastRenderedPageBreak/>
        <w:t xml:space="preserve">нетрудоспособности не будет оплачен, так как он утратит право на получение страхового обеспечения. </w:t>
      </w:r>
    </w:p>
    <w:p w:rsidR="00DA05B6" w:rsidRDefault="00DA05B6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DA05B6" w:rsidRDefault="009D358B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Если у Ва</w:t>
      </w:r>
      <w:r>
        <w:rPr>
          <w:rFonts w:ascii="Montserrat" w:hAnsi="Montserrat"/>
          <w:sz w:val="28"/>
          <w:szCs w:val="28"/>
        </w:rPr>
        <w:t xml:space="preserve">с остались вопросы, Вы всегда можете обратиться в региональный контакт-центр Отделения Социального фонда России по Краснодарскому краю для страхователей: 8 (861) 214-34-11. </w:t>
      </w:r>
    </w:p>
    <w:p w:rsidR="00DA05B6" w:rsidRDefault="00DA05B6">
      <w:pPr>
        <w:pStyle w:val="af2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:rsidR="00DA05B6" w:rsidRDefault="00DA05B6">
      <w:pPr>
        <w:pStyle w:val="af2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:rsidR="00DA05B6" w:rsidRDefault="009D358B">
      <w:pPr>
        <w:pStyle w:val="af2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DA05B6" w:rsidRDefault="009D358B">
      <w:pPr>
        <w:pStyle w:val="af2"/>
        <w:spacing w:beforeAutospacing="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 w:rsidR="00DA05B6" w:rsidRDefault="00DA05B6">
      <w:pPr>
        <w:pStyle w:val="af2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DA05B6" w:rsidRDefault="00DA05B6">
      <w:pPr>
        <w:jc w:val="right"/>
        <w:rPr>
          <w:b/>
          <w:sz w:val="20"/>
          <w:szCs w:val="20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DA05B6">
      <w:pPr>
        <w:jc w:val="right"/>
        <w:rPr>
          <w:rFonts w:ascii="Montserrat" w:hAnsi="Montserrat"/>
          <w:b/>
          <w:sz w:val="16"/>
          <w:szCs w:val="16"/>
        </w:rPr>
      </w:pPr>
    </w:p>
    <w:p w:rsidR="00DA05B6" w:rsidRDefault="009D358B">
      <w:pPr>
        <w:pStyle w:val="af2"/>
        <w:spacing w:beforeAutospacing="0" w:afterAutospacing="0"/>
        <w:jc w:val="right"/>
        <w:rPr>
          <w:rFonts w:ascii="Montserrat" w:hAnsi="Montserrat"/>
          <w:b/>
          <w:color w:val="488DCD"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 </w:t>
      </w:r>
    </w:p>
    <w:sectPr w:rsidR="00DA05B6">
      <w:headerReference w:type="default" r:id="rId14"/>
      <w:footerReference w:type="default" r:id="rId15"/>
      <w:headerReference w:type="first" r:id="rId16"/>
      <w:pgSz w:w="11906" w:h="16838"/>
      <w:pgMar w:top="788" w:right="890" w:bottom="1576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8B" w:rsidRDefault="009D358B">
      <w:r>
        <w:separator/>
      </w:r>
    </w:p>
  </w:endnote>
  <w:endnote w:type="continuationSeparator" w:id="0">
    <w:p w:rsidR="009D358B" w:rsidRDefault="009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roman"/>
    <w:pitch w:val="variable"/>
  </w:font>
  <w:font w:name="Myriad Pro">
    <w:altName w:val="Times New Roman"/>
    <w:charset w:val="CC"/>
    <w:family w:val="roman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6" w:rsidRDefault="00DA05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8B" w:rsidRDefault="009D358B">
      <w:r>
        <w:separator/>
      </w:r>
    </w:p>
  </w:footnote>
  <w:footnote w:type="continuationSeparator" w:id="0">
    <w:p w:rsidR="009D358B" w:rsidRDefault="009D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b"/>
      <w:tblW w:w="10342" w:type="dxa"/>
      <w:tblLook w:val="04A0" w:firstRow="1" w:lastRow="0" w:firstColumn="1" w:lastColumn="0" w:noHBand="0" w:noVBand="1"/>
    </w:tblPr>
    <w:tblGrid>
      <w:gridCol w:w="3431"/>
      <w:gridCol w:w="2086"/>
      <w:gridCol w:w="2667"/>
      <w:gridCol w:w="2158"/>
    </w:tblGrid>
    <w:tr w:rsidR="00DA05B6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DA05B6" w:rsidRDefault="009D358B">
          <w:pPr>
            <w:pStyle w:val="af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tcBorders>
            <w:top w:val="nil"/>
            <w:left w:val="nil"/>
            <w:bottom w:val="nil"/>
            <w:right w:val="nil"/>
          </w:tcBorders>
        </w:tcPr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  <w:lang w:val="en-US"/>
            </w:rPr>
          </w:pPr>
        </w:p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7" w:type="dxa"/>
          <w:tcBorders>
            <w:top w:val="nil"/>
            <w:left w:val="nil"/>
            <w:bottom w:val="nil"/>
            <w:right w:val="nil"/>
          </w:tcBorders>
        </w:tcPr>
        <w:p w:rsidR="00DA05B6" w:rsidRDefault="009D358B">
          <w:pPr>
            <w:pStyle w:val="af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:rsidR="00DA05B6" w:rsidRDefault="00DA05B6">
          <w:pPr>
            <w:pStyle w:val="af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8" w:type="dxa"/>
          <w:tcBorders>
            <w:top w:val="nil"/>
            <w:left w:val="nil"/>
            <w:bottom w:val="nil"/>
            <w:right w:val="nil"/>
          </w:tcBorders>
        </w:tcPr>
        <w:p w:rsidR="00DA05B6" w:rsidRDefault="009D358B">
          <w:pPr>
            <w:pStyle w:val="af"/>
            <w:rPr>
              <w:rFonts w:ascii="Montserrat" w:hAnsi="Montserrat"/>
              <w:sz w:val="16"/>
              <w:szCs w:val="16"/>
            </w:rPr>
          </w:pPr>
          <w:proofErr w:type="gramStart"/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факс</w:t>
          </w:r>
          <w:proofErr w:type="gramEnd"/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DA05B6" w:rsidRDefault="009D358B">
    <w:pPr>
      <w:pStyle w:val="af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6937375" cy="318135"/>
              <wp:effectExtent l="0" t="0" r="5715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68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05B6" w:rsidRDefault="009D358B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DD6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2.85pt;margin-top:1.5pt;width:546.25pt;height:25.05pt;z-index:-503316477;visibility:visible;mso-wrap-style:square;mso-width-percent:900;mso-wrap-distance-left:0;mso-wrap-distance-top:0;mso-wrap-distance-right:0;mso-wrap-distance-bottom:0;mso-position-horizontal:absolute;mso-position-horizontal-relative:left-margin-area;mso-position-vertical:absolute;mso-position-vertical-relative:margin;mso-width-percent:90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" stroked="f">
              <v:textbox style="mso-fit-shape-to-text:t" inset="0,,0">
                <w:txbxContent>
                  <w:p w:rsidR="00DA05B6" w:rsidRDefault="009D358B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F30DD6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b"/>
      <w:tblW w:w="10693" w:type="dxa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DA05B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DA05B6" w:rsidRDefault="009D358B">
          <w:pPr>
            <w:pStyle w:val="af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  <w:lang w:val="en-US"/>
            </w:rPr>
          </w:pPr>
        </w:p>
        <w:p w:rsidR="00DA05B6" w:rsidRDefault="009D358B">
          <w:pPr>
            <w:pStyle w:val="af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DA05B6" w:rsidRDefault="009D358B">
          <w:pPr>
            <w:pStyle w:val="af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 xml:space="preserve">ул. им. </w:t>
          </w:r>
          <w:proofErr w:type="spellStart"/>
          <w:r>
            <w:rPr>
              <w:rFonts w:ascii="Montserrat" w:eastAsia="Calibri" w:hAnsi="Montserrat"/>
              <w:sz w:val="16"/>
              <w:szCs w:val="16"/>
              <w:lang w:eastAsia="en-US"/>
            </w:rPr>
            <w:t>Хакурате</w:t>
          </w:r>
          <w:proofErr w:type="spellEnd"/>
          <w:r>
            <w:rPr>
              <w:rFonts w:ascii="Montserrat" w:eastAsia="Calibri" w:hAnsi="Montserrat"/>
              <w:sz w:val="16"/>
              <w:szCs w:val="16"/>
              <w:lang w:eastAsia="en-US"/>
            </w:rPr>
            <w:t>, д. 8</w:t>
          </w:r>
        </w:p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DA05B6" w:rsidRDefault="00DA05B6">
          <w:pPr>
            <w:pStyle w:val="af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DA05B6" w:rsidRDefault="009D358B">
          <w:pPr>
            <w:pStyle w:val="af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:rsidR="00DA05B6" w:rsidRDefault="00DA05B6">
          <w:pPr>
            <w:pStyle w:val="af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DA05B6" w:rsidRDefault="00DA05B6">
          <w:pPr>
            <w:pStyle w:val="af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DA05B6" w:rsidRDefault="00DA05B6">
          <w:pPr>
            <w:pStyle w:val="af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DA05B6" w:rsidRDefault="009D358B">
          <w:pPr>
            <w:pStyle w:val="af"/>
            <w:rPr>
              <w:rFonts w:ascii="Montserrat" w:hAnsi="Montserrat"/>
              <w:sz w:val="16"/>
              <w:szCs w:val="16"/>
            </w:rPr>
          </w:pPr>
          <w:proofErr w:type="gramStart"/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факс</w:t>
          </w:r>
          <w:proofErr w:type="gramEnd"/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DA05B6" w:rsidRDefault="009D358B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6969760" cy="318135"/>
              <wp:effectExtent l="0" t="0" r="5715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92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05B6" w:rsidRDefault="009D358B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DD6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w14:anchorId="55D4B455" id="_x0000_s1028" style="position:absolute;margin-left:4.6pt;margin-top:3.95pt;width:548.8pt;height:25.05pt;z-index:-503316476;visibility:visible;mso-wrap-style:square;mso-width-percent:900;mso-wrap-distance-left:0;mso-wrap-distance-top:0;mso-wrap-distance-right:0;mso-wrap-distance-bottom:0;mso-position-horizontal:absolute;mso-position-horizontal-relative:left-margin-area;mso-position-vertical:absolute;mso-position-vertical-relative:margin;mso-width-percent:90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" stroked="f">
              <v:textbox style="mso-fit-shape-to-text:t" inset="0,,0">
                <w:txbxContent>
                  <w:p w:rsidR="00DA05B6" w:rsidRDefault="009D358B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F30DD6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E2A46"/>
    <w:multiLevelType w:val="multilevel"/>
    <w:tmpl w:val="1578DB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8345DC"/>
    <w:multiLevelType w:val="multilevel"/>
    <w:tmpl w:val="819CB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6"/>
    <w:rsid w:val="009D358B"/>
    <w:rsid w:val="00DA05B6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9C37-1EB4-4059-B096-713812E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pacing w:after="120"/>
    </w:pPr>
    <w:rPr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3">
    <w:name w:val="Body Text Indent"/>
    <w:basedOn w:val="a"/>
    <w:rsid w:val="00015B35"/>
    <w:pPr>
      <w:spacing w:after="120"/>
      <w:ind w:left="283"/>
    </w:pPr>
  </w:style>
  <w:style w:type="paragraph" w:customStyle="1" w:styleId="af4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Текст документа"/>
    <w:basedOn w:val="af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f7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0761-5F46-408D-A033-C0AE1BB3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пк-1</cp:lastModifiedBy>
  <cp:revision>2</cp:revision>
  <cp:lastPrinted>2023-08-21T05:53:00Z</cp:lastPrinted>
  <dcterms:created xsi:type="dcterms:W3CDTF">2023-09-01T10:21:00Z</dcterms:created>
  <dcterms:modified xsi:type="dcterms:W3CDTF">2023-09-01T10:21:00Z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