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0B" w:rsidRPr="00F04A0B" w:rsidRDefault="00F04A0B" w:rsidP="00F04A0B">
      <w:pPr>
        <w:spacing w:line="240" w:lineRule="auto"/>
        <w:rPr>
          <w:rFonts w:ascii="Times New Roman" w:eastAsia="Times New Roman" w:hAnsi="Times New Roman" w:cs="Times New Roman"/>
          <w:caps/>
          <w:color w:val="19152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aps/>
          <w:color w:val="191520"/>
          <w:sz w:val="24"/>
          <w:szCs w:val="24"/>
          <w:lang w:eastAsia="ru-RU"/>
        </w:rPr>
        <w:t>О МЕРАХ ПОЖАРНОЙ БЕЗОПАСНОСТИ В ЖИЛЫХ ПОМЕЩЕНИЯХ, А ТАКЖЕ О НЕОБХОДИМОСТИ СВОЕВРЕМЕННО ИСПОЛНЯТЬ ДОЛГОВЫЕ ОБЯЗАТЕЛЬСТВА В СФЕРЕ ЖИЛИЩНО-КОММУНАЛЬНОГО ХОЗЯЙСТВА</w:t>
      </w:r>
    </w:p>
    <w:p w:rsidR="00F04A0B" w:rsidRPr="00F04A0B" w:rsidRDefault="00F04A0B" w:rsidP="00F04A0B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жилищная инспекция Краснодарского края (далее - Инспекция) во исполнение подпункта «е» пункта 10 перечня поручений Президента Российской Федерации от 9 июня 2022 г. № Пр-1017 сообщает следующее.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 Российской Федерации поручено высшим должностным лицам субъектов Российской Федерации организовать работу по информированию граждан </w:t>
      </w:r>
      <w:r w:rsidRPr="00F04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пожарной безопасности в жилых помещениях, а также о необходимости своевременно исполнять долговые обязательства в сфере жилищно-коммунального хозяйства.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указанного поручения Инспекция разъясняет следующее.</w:t>
      </w:r>
    </w:p>
    <w:p w:rsidR="00F04A0B" w:rsidRPr="00F04A0B" w:rsidRDefault="00F04A0B" w:rsidP="00F04A0B">
      <w:pPr>
        <w:numPr>
          <w:ilvl w:val="0"/>
          <w:numId w:val="1"/>
        </w:numPr>
        <w:spacing w:after="300" w:line="240" w:lineRule="auto"/>
        <w:ind w:left="114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граждан и организаций своевременно и полностью вносить плату за жилое помещение, коммунальные услуги и взносы на капитальный ремонт установлена Жилищным кодексом Российской Федерации 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Произвольный отказ от внесения платы за жилое помещение и предоставленные коммунальные услуги жилищным законодательством не предусмотрен.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неполной оплаты потребителем коммунальной услуги исполнитель такой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до погашения образовавшейся задолженности или заключения соглашения о рассрочке оплаты коммунальной услуги.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лица, несвоевременно и (или) не полностью внесшие плату за жилое помещение, коммунальные услуги и (или) взносы на капитальный ремонт, обязаны уплатить пени.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предотвращения указанных негативных последствий, а также взыскания в судебном порядке задолженности за жилое помещение, коммунальные услуги, по взносам на капитальный ремонт, пени и судебных расходов в виде государственной пошлины, необходимо своевременно и в полном объеме вносить указанную плату организациям, оказывающим соответствующие услуги.</w:t>
      </w:r>
    </w:p>
    <w:p w:rsidR="00F04A0B" w:rsidRPr="00F04A0B" w:rsidRDefault="00F04A0B" w:rsidP="00F04A0B">
      <w:pPr>
        <w:numPr>
          <w:ilvl w:val="0"/>
          <w:numId w:val="2"/>
        </w:numPr>
        <w:spacing w:after="300" w:line="240" w:lineRule="auto"/>
        <w:ind w:left="114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жилыми помещениями регламентированы на федеральном уровне и утверждены приказом Минстроя России от 14 мая 2021 г. № 292/пр. Одной из обязанностей собственника (пользователя) жилого помещения является обеспечение сохранности жилого помещения, в том числе строгое выполнение правил пожарной безопасности.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виновниками пожаров становятся сами жильцы, пренебрегающие элементарными правилами. Причины пожаров могут быть разными. Часто пожары возникают из-за неосторожного обращения с огнем: из-за оставления спичек, окурков вблизи вещей и предметов, способных воспламениться при соприкосновении с огнем; разведения костров вблизи жилых объектов.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Чрезвычайно распространены пожары в быту по таким причинам как неисправность электропроводки, перегрузка сети, использование неисправных розеток и электроприборов.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пожаров в квартирах происходит от детской шалости с огнем. Спички в руках ребенка представляют большую опасность. Это приводит не только к пожарам, но и к трагическим последствиям.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доме с наступлением новогодних праздников большую опасность в себе таят петарды, бенгальские огни, свечи, хлопушки.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химия, хранящаяся дома, представляет собой источник повышенной пожарной опасности (растворители, краски, удобрения, косметические средства). Любое из этих веществ может легко воспламениться от открытого огня и даже от искр, которые образуются при включении электрических выключателей.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только оперативные меры по обращению в экстренные службы смогут сохранить жизнь:</w:t>
      </w:r>
    </w:p>
    <w:p w:rsidR="00F04A0B" w:rsidRPr="00F04A0B" w:rsidRDefault="00F04A0B" w:rsidP="00F04A0B">
      <w:pPr>
        <w:numPr>
          <w:ilvl w:val="0"/>
          <w:numId w:val="3"/>
        </w:numPr>
        <w:spacing w:after="300" w:line="240" w:lineRule="auto"/>
        <w:ind w:left="114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(01) - пожарная охрана и спасатели;</w:t>
      </w:r>
    </w:p>
    <w:p w:rsidR="00F04A0B" w:rsidRPr="00F04A0B" w:rsidRDefault="00F04A0B" w:rsidP="00F04A0B">
      <w:pPr>
        <w:numPr>
          <w:ilvl w:val="0"/>
          <w:numId w:val="3"/>
        </w:numPr>
        <w:spacing w:after="300" w:line="240" w:lineRule="auto"/>
        <w:ind w:left="114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(02) - полиция;</w:t>
      </w:r>
    </w:p>
    <w:p w:rsidR="00F04A0B" w:rsidRPr="00F04A0B" w:rsidRDefault="00F04A0B" w:rsidP="00F04A0B">
      <w:pPr>
        <w:numPr>
          <w:ilvl w:val="0"/>
          <w:numId w:val="3"/>
        </w:numPr>
        <w:spacing w:after="300" w:line="240" w:lineRule="auto"/>
        <w:ind w:left="114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(03) - скорая помощь;</w:t>
      </w:r>
    </w:p>
    <w:p w:rsidR="00F04A0B" w:rsidRPr="00F04A0B" w:rsidRDefault="00F04A0B" w:rsidP="00F04A0B">
      <w:pPr>
        <w:numPr>
          <w:ilvl w:val="0"/>
          <w:numId w:val="3"/>
        </w:numPr>
        <w:spacing w:after="300" w:line="240" w:lineRule="auto"/>
        <w:ind w:left="114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(04) - аварийная служба.</w:t>
      </w:r>
    </w:p>
    <w:p w:rsidR="00F04A0B" w:rsidRPr="00F04A0B" w:rsidRDefault="00F04A0B" w:rsidP="00F04A0B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исполнения поручения Президента Российской Федерации на территории Краснодарского края и доведения вышеуказанной информации до собственников (пользователей) жилых помещений на территории муниципального образования, просим организовать работу по размещению </w:t>
      </w:r>
      <w:r w:rsidRPr="00F04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печатных и электронных средствах массовой информации, </w:t>
      </w: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которых содержатся на официальном сайте департамента информационной политики Краснодарского края (</w:t>
      </w:r>
      <w:hyperlink r:id="rId5" w:history="1">
        <w:r w:rsidRPr="00F04A0B">
          <w:rPr>
            <w:rFonts w:ascii="Times New Roman" w:eastAsia="Times New Roman" w:hAnsi="Times New Roman" w:cs="Times New Roman"/>
            <w:color w:val="194580"/>
            <w:sz w:val="24"/>
            <w:szCs w:val="24"/>
            <w:lang w:eastAsia="ru-RU"/>
          </w:rPr>
          <w:t>https://dip.krasnodar.ru/smi/</w:t>
        </w:r>
      </w:hyperlink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на официальных сайтах муниципальных образований </w:t>
      </w:r>
      <w:r w:rsidRPr="00F04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соответствующих материалов (публикаций, выступлений, памяток, брошюр, информационных листовок) </w:t>
      </w:r>
      <w:r w:rsidRPr="00F0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пожарной безопасности в жилых помещениях, а также необходимости своевременного исполнения долговых обязательств в сфере жилищно-коммунального хозяйства.</w:t>
      </w:r>
    </w:p>
    <w:p w:rsidR="00F04A0B" w:rsidRPr="00F04A0B" w:rsidRDefault="00F04A0B" w:rsidP="00F04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256"/>
          <w:sz w:val="23"/>
          <w:szCs w:val="23"/>
          <w:lang w:eastAsia="ru-RU"/>
        </w:rPr>
      </w:pPr>
      <w:bookmarkStart w:id="0" w:name="_GoBack"/>
      <w:bookmarkEnd w:id="0"/>
    </w:p>
    <w:p w:rsidR="005258B7" w:rsidRDefault="005258B7"/>
    <w:sectPr w:rsidR="0052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172E"/>
    <w:multiLevelType w:val="multilevel"/>
    <w:tmpl w:val="D1E62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B35A3"/>
    <w:multiLevelType w:val="multilevel"/>
    <w:tmpl w:val="B54C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738BC"/>
    <w:multiLevelType w:val="multilevel"/>
    <w:tmpl w:val="6A34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36"/>
    <w:rsid w:val="005258B7"/>
    <w:rsid w:val="00E44236"/>
    <w:rsid w:val="00F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BADAB-F258-4451-86D0-38642D2F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A0B"/>
    <w:rPr>
      <w:b/>
      <w:bCs/>
    </w:rPr>
  </w:style>
  <w:style w:type="character" w:styleId="a5">
    <w:name w:val="Hyperlink"/>
    <w:basedOn w:val="a0"/>
    <w:uiPriority w:val="99"/>
    <w:semiHidden/>
    <w:unhideWhenUsed/>
    <w:rsid w:val="00F04A0B"/>
    <w:rPr>
      <w:color w:val="0000FF"/>
      <w:u w:val="single"/>
    </w:rPr>
  </w:style>
  <w:style w:type="character" w:customStyle="1" w:styleId="d-none">
    <w:name w:val="d-none"/>
    <w:basedOn w:val="a0"/>
    <w:rsid w:val="00F0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408">
          <w:marLeft w:val="84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9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8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850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389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44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76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51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7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9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93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546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96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9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p.krasnodar.ru/s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2023-10-19T09:54:00Z</dcterms:created>
  <dcterms:modified xsi:type="dcterms:W3CDTF">2023-10-19T09:54:00Z</dcterms:modified>
</cp:coreProperties>
</file>